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3C1" w:rsidRDefault="00DB43C1" w:rsidP="00DB43C1">
      <w:pPr>
        <w:pStyle w:val="a3"/>
        <w:shd w:val="clear" w:color="auto" w:fill="FFFFFF"/>
        <w:spacing w:before="75" w:beforeAutospacing="0" w:after="75" w:afterAutospacing="0" w:line="315" w:lineRule="atLeast"/>
        <w:jc w:val="center"/>
        <w:rPr>
          <w:rStyle w:val="a4"/>
          <w:i/>
          <w:color w:val="548DD4" w:themeColor="text2" w:themeTint="99"/>
          <w:sz w:val="44"/>
          <w:szCs w:val="44"/>
        </w:rPr>
      </w:pPr>
      <w:r w:rsidRPr="00DB43C1">
        <w:rPr>
          <w:rStyle w:val="a4"/>
          <w:i/>
          <w:color w:val="548DD4" w:themeColor="text2" w:themeTint="99"/>
          <w:sz w:val="44"/>
          <w:szCs w:val="44"/>
        </w:rPr>
        <w:t>Возрастные особенности детей средней группы (возраст 4-5 лет)</w:t>
      </w:r>
    </w:p>
    <w:p w:rsidR="00DB43C1" w:rsidRPr="00DB43C1" w:rsidRDefault="00DB43C1" w:rsidP="00DB43C1">
      <w:pPr>
        <w:pStyle w:val="a3"/>
        <w:shd w:val="clear" w:color="auto" w:fill="FFFFFF"/>
        <w:spacing w:before="75" w:beforeAutospacing="0" w:after="75" w:afterAutospacing="0" w:line="315" w:lineRule="atLeast"/>
        <w:rPr>
          <w:i/>
          <w:color w:val="548DD4" w:themeColor="text2" w:themeTint="99"/>
          <w:sz w:val="44"/>
          <w:szCs w:val="44"/>
        </w:rPr>
      </w:pPr>
      <w:r>
        <w:rPr>
          <w:noProof/>
        </w:rPr>
        <w:drawing>
          <wp:anchor distT="0" distB="0" distL="114300" distR="114300" simplePos="0" relativeHeight="251658240" behindDoc="0" locked="0" layoutInCell="1" allowOverlap="1">
            <wp:simplePos x="0" y="0"/>
            <wp:positionH relativeFrom="column">
              <wp:posOffset>-2540</wp:posOffset>
            </wp:positionH>
            <wp:positionV relativeFrom="paragraph">
              <wp:posOffset>1270</wp:posOffset>
            </wp:positionV>
            <wp:extent cx="3390900" cy="4000500"/>
            <wp:effectExtent l="0" t="0" r="0" b="0"/>
            <wp:wrapSquare wrapText="bothSides"/>
            <wp:docPr id="1" name="Рисунок 1" descr="Возрастные особенности детей 4-5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зрастные особенности детей 4-5 лет"/>
                    <pic:cNvPicPr>
                      <a:picLocks noChangeAspect="1" noChangeArrowheads="1"/>
                    </pic:cNvPicPr>
                  </pic:nvPicPr>
                  <pic:blipFill>
                    <a:blip r:embed="rId4" cstate="print"/>
                    <a:srcRect/>
                    <a:stretch>
                      <a:fillRect/>
                    </a:stretch>
                  </pic:blipFill>
                  <pic:spPr bwMode="auto">
                    <a:xfrm>
                      <a:off x="0" y="0"/>
                      <a:ext cx="3390900" cy="4000500"/>
                    </a:xfrm>
                    <a:prstGeom prst="rect">
                      <a:avLst/>
                    </a:prstGeom>
                    <a:noFill/>
                    <a:ln w="9525">
                      <a:noFill/>
                      <a:miter lim="800000"/>
                      <a:headEnd/>
                      <a:tailEnd/>
                    </a:ln>
                  </pic:spPr>
                </pic:pic>
              </a:graphicData>
            </a:graphic>
          </wp:anchor>
        </w:drawing>
      </w:r>
      <w:r w:rsidRPr="00DB43C1">
        <w:rPr>
          <w:color w:val="303F50"/>
          <w:sz w:val="28"/>
          <w:szCs w:val="28"/>
        </w:rPr>
        <w:t>Кризис 3 лет остался позади, дети стали более эмоционально устойчивыми, менее капризными. Они начинают проявлять интерес к своим сверстникам как к партнерам по игре. Мнение сверстника приобретает особую значимость.</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4"/>
          <w:color w:val="303F50"/>
          <w:sz w:val="28"/>
          <w:szCs w:val="28"/>
        </w:rPr>
        <w:t>Возраст от четырех до пяти лет</w:t>
      </w:r>
      <w:r w:rsidRPr="00DB43C1">
        <w:rPr>
          <w:color w:val="303F50"/>
          <w:sz w:val="28"/>
          <w:szCs w:val="28"/>
        </w:rPr>
        <w:t> – это средний дошкольный период. Он является очень важным этапом в жизни ребенка. Это период интенсивного развития и роста детского организма.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 поведении и деятельности детей пятого года жизни появляется ряд новых черт, проявляющихся в физическом, интеллектуальном, социально-эмоциональном развитии.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На данном этапе существенно меняется характер ребенка, активно совершенствуются познавательные и коммуникативные способности.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Существуют специфические </w:t>
      </w:r>
      <w:r w:rsidRPr="00DB43C1">
        <w:rPr>
          <w:rStyle w:val="a5"/>
          <w:color w:val="303F50"/>
          <w:sz w:val="28"/>
          <w:szCs w:val="28"/>
        </w:rPr>
        <w:t>возрастные особенности</w:t>
      </w:r>
      <w:r w:rsidR="009C1C77">
        <w:rPr>
          <w:rStyle w:val="a5"/>
          <w:b/>
          <w:bCs/>
          <w:color w:val="303F50"/>
          <w:sz w:val="28"/>
          <w:szCs w:val="28"/>
        </w:rPr>
        <w:t> детей 4–5 лет по Ф</w:t>
      </w:r>
      <w:r w:rsidRPr="00DB43C1">
        <w:rPr>
          <w:rStyle w:val="a5"/>
          <w:b/>
          <w:bCs/>
          <w:color w:val="303F50"/>
          <w:sz w:val="28"/>
          <w:szCs w:val="28"/>
        </w:rPr>
        <w:t>О</w:t>
      </w:r>
      <w:r w:rsidR="009C1C77">
        <w:rPr>
          <w:rStyle w:val="a5"/>
          <w:b/>
          <w:bCs/>
          <w:color w:val="303F50"/>
          <w:sz w:val="28"/>
          <w:szCs w:val="28"/>
        </w:rPr>
        <w:t xml:space="preserve">П </w:t>
      </w:r>
      <w:proofErr w:type="gramStart"/>
      <w:r w:rsidR="009C1C77">
        <w:rPr>
          <w:rStyle w:val="a5"/>
          <w:b/>
          <w:bCs/>
          <w:color w:val="303F50"/>
          <w:sz w:val="28"/>
          <w:szCs w:val="28"/>
        </w:rPr>
        <w:t>ДО</w:t>
      </w:r>
      <w:proofErr w:type="gramEnd"/>
      <w:r w:rsidRPr="00DB43C1">
        <w:rPr>
          <w:color w:val="303F50"/>
          <w:sz w:val="28"/>
          <w:szCs w:val="28"/>
        </w:rPr>
        <w:t xml:space="preserve">, </w:t>
      </w:r>
      <w:proofErr w:type="gramStart"/>
      <w:r w:rsidRPr="00DB43C1">
        <w:rPr>
          <w:color w:val="303F50"/>
          <w:sz w:val="28"/>
          <w:szCs w:val="28"/>
        </w:rPr>
        <w:t>которые</w:t>
      </w:r>
      <w:proofErr w:type="gramEnd"/>
      <w:r w:rsidRPr="00DB43C1">
        <w:rPr>
          <w:color w:val="303F50"/>
          <w:sz w:val="28"/>
          <w:szCs w:val="28"/>
        </w:rPr>
        <w:t xml:space="preserve">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Ребенок пятого года жизни отличается высокой активностью</w:t>
      </w:r>
      <w:r w:rsidRPr="00DB43C1">
        <w:rPr>
          <w:rStyle w:val="a5"/>
          <w:color w:val="303F50"/>
          <w:sz w:val="28"/>
          <w:szCs w:val="28"/>
        </w:rPr>
        <w:t>.</w:t>
      </w:r>
      <w:r w:rsidRPr="00DB43C1">
        <w:rPr>
          <w:color w:val="303F50"/>
          <w:sz w:val="28"/>
          <w:szCs w:val="28"/>
        </w:rPr>
        <w:t>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Уделяя внимание развитию детской самостоятельности, взрослые должны следовать правилу: не делать за ребенка то, что он в состоянии сделать самостоятельно. Но при этом исходить из реального уровня умений, которые могут значительно различаться у разных детей.</w:t>
      </w:r>
    </w:p>
    <w:p w:rsid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Желательно организовывать формы взаимодействия детей, предполагающие сотрудничество, а не соревнование. Отрицательная оценка, если она неизбежна, может прозвучать только в ситуации индивидуального общения, когда ее никто, кроме самого ребенка не слышит.</w:t>
      </w:r>
    </w:p>
    <w:p w:rsidR="00DB43C1" w:rsidRDefault="00DB43C1" w:rsidP="00DB43C1">
      <w:pPr>
        <w:pStyle w:val="a3"/>
        <w:shd w:val="clear" w:color="auto" w:fill="FFFFFF"/>
        <w:spacing w:before="75" w:beforeAutospacing="0" w:after="75" w:afterAutospacing="0" w:line="315" w:lineRule="atLeast"/>
        <w:rPr>
          <w:color w:val="303F50"/>
          <w:sz w:val="28"/>
          <w:szCs w:val="28"/>
        </w:rPr>
      </w:pPr>
    </w:p>
    <w:p w:rsidR="00DB43C1" w:rsidRDefault="00DB43C1" w:rsidP="00DB43C1">
      <w:pPr>
        <w:pStyle w:val="a3"/>
        <w:shd w:val="clear" w:color="auto" w:fill="FFFFFF"/>
        <w:spacing w:before="75" w:beforeAutospacing="0" w:after="75" w:afterAutospacing="0" w:line="315" w:lineRule="atLeast"/>
        <w:rPr>
          <w:color w:val="303F50"/>
          <w:sz w:val="28"/>
          <w:szCs w:val="28"/>
        </w:rPr>
      </w:pPr>
    </w:p>
    <w:p w:rsidR="00DB43C1" w:rsidRDefault="00DB43C1" w:rsidP="00DB43C1">
      <w:pPr>
        <w:pStyle w:val="a3"/>
        <w:shd w:val="clear" w:color="auto" w:fill="FFFFFF"/>
        <w:spacing w:before="75" w:beforeAutospacing="0" w:after="75" w:afterAutospacing="0" w:line="315" w:lineRule="atLeast"/>
        <w:rPr>
          <w:color w:val="303F50"/>
          <w:sz w:val="28"/>
          <w:szCs w:val="28"/>
        </w:rPr>
      </w:pPr>
    </w:p>
    <w:p w:rsidR="00DB43C1" w:rsidRDefault="00DB43C1" w:rsidP="00DB43C1">
      <w:pPr>
        <w:pStyle w:val="a3"/>
        <w:shd w:val="clear" w:color="auto" w:fill="FFFFFF"/>
        <w:spacing w:before="75" w:beforeAutospacing="0" w:after="75" w:afterAutospacing="0" w:line="315" w:lineRule="atLeast"/>
        <w:rPr>
          <w:color w:val="303F50"/>
          <w:sz w:val="28"/>
          <w:szCs w:val="28"/>
        </w:rPr>
      </w:pP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lastRenderedPageBreak/>
        <w:t>Физические особенности развития</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Возросли физические возможности детей:</w:t>
      </w:r>
      <w:r w:rsidRPr="00DB43C1">
        <w:rPr>
          <w:rStyle w:val="a4"/>
          <w:color w:val="303F50"/>
          <w:sz w:val="28"/>
          <w:szCs w:val="28"/>
        </w:rPr>
        <w:t> </w:t>
      </w:r>
      <w:r w:rsidRPr="00DB43C1">
        <w:rPr>
          <w:color w:val="303F50"/>
          <w:sz w:val="28"/>
          <w:szCs w:val="28"/>
        </w:rPr>
        <w:t>движения их стали значительно более уверенными и разнообразными. Дошкольники испытывают острую потребность в движении. Поэтому в этом возрасте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 среднем дошкольном возрасте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Психическое развитие ребенка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 возрасте 4–5 лет быстро развиваются различные психические процессы: память, внимание, восприятие и другие.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 xml:space="preserve">Типом мышления, характерным для ребенка сейчас, является </w:t>
      </w:r>
      <w:proofErr w:type="gramStart"/>
      <w:r w:rsidRPr="00DB43C1">
        <w:rPr>
          <w:color w:val="303F50"/>
          <w:sz w:val="28"/>
          <w:szCs w:val="28"/>
        </w:rPr>
        <w:t>наглядно-образное</w:t>
      </w:r>
      <w:proofErr w:type="gramEnd"/>
      <w:r w:rsidRPr="00DB43C1">
        <w:rPr>
          <w:color w:val="303F50"/>
          <w:sz w:val="28"/>
          <w:szCs w:val="28"/>
        </w:rPr>
        <w:t xml:space="preserve">.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w:t>
      </w:r>
      <w:proofErr w:type="gramStart"/>
      <w:r w:rsidRPr="00DB43C1">
        <w:rPr>
          <w:color w:val="303F50"/>
          <w:sz w:val="28"/>
          <w:szCs w:val="28"/>
        </w:rPr>
        <w:t>в</w:t>
      </w:r>
      <w:proofErr w:type="gramEnd"/>
      <w:r w:rsidRPr="00DB43C1">
        <w:rPr>
          <w:color w:val="303F50"/>
          <w:sz w:val="28"/>
          <w:szCs w:val="28"/>
        </w:rPr>
        <w:t xml:space="preserve"> словесно-логическое.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Значительно увеличивается объем памяти: он уже способен запомнить небольшое стихотворение или поручение взрослого.</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На пятом году жизни у детей сохраняется непроизвольность психических процессов. Однако важнейшими новообразованиями являются два: завершение в основном процесса формирования активной речи и выход сознания за пределы непосредственно воспринимаемой действительности.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Учитывая вышеперечисленные возрастные особенности детей 4–5 лет, взрослым необходимо создать условия для продуктивной работы и гармоничного развития ребенка.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Роль игры</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lastRenderedPageBreak/>
        <w:t>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На этом этапе дети начинают устраивать первые соревнования, стремятся добиться успеха.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У детей 4 – 5 лет ярко проявляется интерес к игре.</w:t>
      </w:r>
      <w:r w:rsidRPr="00DB43C1">
        <w:rPr>
          <w:rStyle w:val="a5"/>
          <w:color w:val="303F50"/>
          <w:sz w:val="28"/>
          <w:szCs w:val="28"/>
        </w:rPr>
        <w:t> </w:t>
      </w:r>
      <w:r w:rsidRPr="00DB43C1">
        <w:rPr>
          <w:color w:val="303F50"/>
          <w:sz w:val="28"/>
          <w:szCs w:val="28"/>
        </w:rPr>
        <w:t>Игра усложняется по содержанию, количеству ролей и ролевых диалогов. Взрослые отдают предпочтение игровому построению всего образа жизни дошкольников. Задача взрослых – создать возможности для вариативной игровой деятельности</w:t>
      </w:r>
      <w:r w:rsidRPr="00DB43C1">
        <w:rPr>
          <w:rStyle w:val="a5"/>
          <w:color w:val="303F50"/>
          <w:sz w:val="28"/>
          <w:szCs w:val="28"/>
        </w:rPr>
        <w:t> </w:t>
      </w:r>
      <w:r w:rsidRPr="00DB43C1">
        <w:rPr>
          <w:color w:val="303F50"/>
          <w:sz w:val="28"/>
          <w:szCs w:val="28"/>
        </w:rPr>
        <w:t>через соответствующую предметно-развивающую среду: разнообразные</w:t>
      </w:r>
      <w:r w:rsidRPr="00DB43C1">
        <w:rPr>
          <w:rStyle w:val="a5"/>
          <w:color w:val="303F50"/>
          <w:sz w:val="28"/>
          <w:szCs w:val="28"/>
        </w:rPr>
        <w:t> </w:t>
      </w:r>
      <w:r w:rsidRPr="00DB43C1">
        <w:rPr>
          <w:color w:val="303F50"/>
          <w:sz w:val="28"/>
          <w:szCs w:val="28"/>
        </w:rPr>
        <w:t>игрушки, предметы-заместители, материалы для игрового творчества, рациональное размещение игрового оборудования. Все виды развивающих образовательных ситуаций проходят либо в форме игры, либо составлены из игровых приемов и действий.</w:t>
      </w:r>
      <w:r w:rsidRPr="00DB43C1">
        <w:rPr>
          <w:rStyle w:val="a5"/>
          <w:color w:val="303F50"/>
          <w:sz w:val="28"/>
          <w:szCs w:val="28"/>
        </w:rPr>
        <w:t> </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Примечательной особенностью детей среднего возраста является фантазирование,</w:t>
      </w:r>
      <w:r w:rsidRPr="00DB43C1">
        <w:rPr>
          <w:rStyle w:val="a5"/>
          <w:color w:val="303F50"/>
          <w:sz w:val="28"/>
          <w:szCs w:val="28"/>
        </w:rPr>
        <w:t> </w:t>
      </w:r>
      <w:r w:rsidRPr="00DB43C1">
        <w:rPr>
          <w:color w:val="303F50"/>
          <w:sz w:val="28"/>
          <w:szCs w:val="28"/>
        </w:rPr>
        <w:t>нередко они путают вымысел и реальность.</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 силу особенностей наглядно-образного мышления среднего дошкольника, предпочтение отдается наглядным, игровым и практическим методам, слова взрослого сопровождаются разнообразными формами наглядности и практической деятельностью детей.</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Творческие способности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Возрастные особенности детей 4–5 лет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w:t>
      </w:r>
      <w:proofErr w:type="gramStart"/>
      <w:r w:rsidRPr="00DB43C1">
        <w:rPr>
          <w:color w:val="303F50"/>
          <w:sz w:val="28"/>
          <w:szCs w:val="28"/>
        </w:rPr>
        <w:t>дств тв</w:t>
      </w:r>
      <w:proofErr w:type="gramEnd"/>
      <w:r w:rsidRPr="00DB43C1">
        <w:rPr>
          <w:color w:val="303F50"/>
          <w:sz w:val="28"/>
          <w:szCs w:val="28"/>
        </w:rPr>
        <w:t>орческого самовыражения.</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Взрослый развивает эстетические чувства детей.</w:t>
      </w:r>
      <w:r w:rsidRPr="00DB43C1">
        <w:rPr>
          <w:rStyle w:val="a5"/>
          <w:color w:val="303F50"/>
          <w:sz w:val="28"/>
          <w:szCs w:val="28"/>
        </w:rPr>
        <w:t> </w:t>
      </w:r>
      <w:r w:rsidRPr="00DB43C1">
        <w:rPr>
          <w:color w:val="303F50"/>
          <w:sz w:val="28"/>
          <w:szCs w:val="28"/>
        </w:rPr>
        <w:t>Много внимания уделяется развитию творческих способностей</w:t>
      </w:r>
      <w:r w:rsidRPr="00DB43C1">
        <w:rPr>
          <w:rStyle w:val="a5"/>
          <w:color w:val="303F50"/>
          <w:sz w:val="28"/>
          <w:szCs w:val="28"/>
        </w:rPr>
        <w:t> – </w:t>
      </w:r>
      <w:r w:rsidRPr="00DB43C1">
        <w:rPr>
          <w:color w:val="303F50"/>
          <w:sz w:val="28"/>
          <w:szCs w:val="28"/>
        </w:rPr>
        <w:t>в игре, в изобразительной, музыкальной, театрально-исполнительской деятельности.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Внимательное, заботливое отношение взрослого к ребенку,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Развитие речи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lastRenderedPageBreak/>
        <w:t>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Развивается связная речь. В разговоре ребенок начинает пользоваться сложными фразами и предложениями.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Дети любят играть словами, их привлекают рифмы, простейшие из которых дети легко запоминают и сочиняют им подобные.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Дети проявляют интерес к волшебным сказкам и легче воспринимают и запоминают информацию, если она касается кого-то живого.</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Общение со сверстниками и взрослыми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Появляются первые друзья, с которыми ребенок общается охотнее всего. В группе детей начинают возникать конкуренция и первые лидеры. Общение с ровесниками носит, как правило, ситуативный характер.</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 xml:space="preserve">Взаимодействие </w:t>
      </w:r>
      <w:proofErr w:type="gramStart"/>
      <w:r w:rsidRPr="00DB43C1">
        <w:rPr>
          <w:color w:val="303F50"/>
          <w:sz w:val="28"/>
          <w:szCs w:val="28"/>
        </w:rPr>
        <w:t>со</w:t>
      </w:r>
      <w:proofErr w:type="gramEnd"/>
      <w:r w:rsidRPr="00DB43C1">
        <w:rPr>
          <w:color w:val="303F50"/>
          <w:sz w:val="28"/>
          <w:szCs w:val="28"/>
        </w:rPr>
        <w:t xml:space="preserve"> взрослыми, напротив, выходит за рамки конкретной ситуации и становится более отвлеченным. Дошкольники охотно сотрудничают </w:t>
      </w:r>
      <w:proofErr w:type="gramStart"/>
      <w:r w:rsidRPr="00DB43C1">
        <w:rPr>
          <w:color w:val="303F50"/>
          <w:sz w:val="28"/>
          <w:szCs w:val="28"/>
        </w:rPr>
        <w:t>со</w:t>
      </w:r>
      <w:proofErr w:type="gramEnd"/>
      <w:r w:rsidRPr="00DB43C1">
        <w:rPr>
          <w:color w:val="303F50"/>
          <w:sz w:val="28"/>
          <w:szCs w:val="28"/>
        </w:rPr>
        <w:t xml:space="preserve"> взрослыми в практических делах, но наряду с этим активно стремятся к познавательному, интеллектуальному общению.</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Ребенок расценивает родителей как неисчерпаемый и авторитетный источник новых сведений, поэтому задает им множество разнообразных вопросов. В своих познавательных интересах ребенок начинает выходить за рамки конкретной ситуации. Возраст «почемучек» проявляется в многочисленных вопросах детей к взрослому: «Почему?», «Зачем?», «Для чего?». На уровне познавательного общения дети испытывают острую потребность в уважительном отношении со стороны взрослого. Доброжелательное, заинтересованное отношение родителей к детским вопросам и проблемам, готовность обсуждать их на равных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Именно в этот период дети испытывают особенную потребность в поощрении и обижаются на замечания и на то, если их старания остаются незамеченными.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Эмоциональные особенности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В этом возрасте происходит значительное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более глубоких и осмысленных чувств. Поддерживая их, взрослый специально создает ситуации, в которых дошкольники приобретают опыт дружеского общения, внимания к окружающим.</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Ребенок может понять душевное состояние близкого ему взрослого, учится сопереживать.</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Дети очень эмоционально относятся как к похвале, так и к замечаниям, становятся очень чувствительными и ранимыми.</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lastRenderedPageBreak/>
        <w:t xml:space="preserve">К 5 годам ребенка начинают интересовать вопросы пола и своей </w:t>
      </w:r>
      <w:proofErr w:type="spellStart"/>
      <w:r w:rsidRPr="00DB43C1">
        <w:rPr>
          <w:color w:val="303F50"/>
          <w:sz w:val="28"/>
          <w:szCs w:val="28"/>
        </w:rPr>
        <w:t>гендерной</w:t>
      </w:r>
      <w:proofErr w:type="spellEnd"/>
      <w:r w:rsidRPr="00DB43C1">
        <w:rPr>
          <w:color w:val="303F50"/>
          <w:sz w:val="28"/>
          <w:szCs w:val="28"/>
        </w:rPr>
        <w:t xml:space="preserve"> принадлежности. Задачей взрослого является постепенное формирование представлений о поведении мальчика или девочки, их взаимоотношениях.</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Особенностью возраста является ранимость ребенка 4 – 5 лет.</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Воспитание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 xml:space="preserve">Говоря о воспитании детей этого возраста, нужно помнить, что на данном этапе существенно меняется характер. Кризис </w:t>
      </w:r>
      <w:proofErr w:type="gramStart"/>
      <w:r w:rsidRPr="00DB43C1">
        <w:rPr>
          <w:color w:val="303F50"/>
          <w:sz w:val="28"/>
          <w:szCs w:val="28"/>
        </w:rPr>
        <w:t>трех лет благополучно проходит</w:t>
      </w:r>
      <w:proofErr w:type="gramEnd"/>
      <w:r w:rsidRPr="00DB43C1">
        <w:rPr>
          <w:color w:val="303F50"/>
          <w:sz w:val="28"/>
          <w:szCs w:val="28"/>
        </w:rPr>
        <w:t>, и ребенок становится гораздо более послушным и покладистым, чем раньше.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Именно в это время детям необходимо полноценное общение с родителями. Собственно говоря, в этом и заключаются основы воспитания.</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Именно теперь необходимо закладывать нравственные качества, развивать в ребенке доброту, вежливость, отзывчивость, ответственность, любовь к труду.</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У детей этого возраста наблюдается пробуждение интереса к правилам поведения</w:t>
      </w:r>
      <w:r w:rsidRPr="00DB43C1">
        <w:rPr>
          <w:rStyle w:val="a5"/>
          <w:color w:val="303F50"/>
          <w:sz w:val="28"/>
          <w:szCs w:val="28"/>
        </w:rPr>
        <w:t>, </w:t>
      </w:r>
      <w:r w:rsidRPr="00DB43C1">
        <w:rPr>
          <w:color w:val="303F50"/>
          <w:sz w:val="28"/>
          <w:szCs w:val="28"/>
        </w:rPr>
        <w:t>о чем свидетельствуют многочисленные жалобы-заявления детей взрослому о том, что кто-то делает что-то неправильно или не выполняет какое-то требование. Поэтому среди воспитательных приемов большое место принадлежит личному примеру взрослого, а также проективным оценкам – оценкам за предполагаемые будущие правильные действия ребенка.</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rStyle w:val="a5"/>
          <w:b/>
          <w:bCs/>
          <w:color w:val="303F50"/>
          <w:sz w:val="28"/>
          <w:szCs w:val="28"/>
        </w:rPr>
        <w:t>Семья – это главное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Поэтому так важно учитывать возрастные особенности детей 4–5 лет.</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Помощь в воспитании отдельных черт характера должна также осуществляться в соответствии с полом дошкольника, и ролями взрослых в семье.</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lastRenderedPageBreak/>
        <w:t>Так, мать учит ребенка находить общий язык, искать компромисс, от нее исходит ласка, забота и любовь.</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Отец является олицетворением порядка, защиты, это первый учитель жизни, который помогает быть сильным и целеустремленным.</w:t>
      </w:r>
    </w:p>
    <w:p w:rsidR="00DB43C1" w:rsidRPr="00DB43C1" w:rsidRDefault="00DB43C1" w:rsidP="00DB43C1">
      <w:pPr>
        <w:pStyle w:val="a3"/>
        <w:shd w:val="clear" w:color="auto" w:fill="FFFFFF"/>
        <w:spacing w:before="75" w:beforeAutospacing="0" w:after="75" w:afterAutospacing="0" w:line="315" w:lineRule="atLeast"/>
        <w:rPr>
          <w:color w:val="303F50"/>
          <w:sz w:val="28"/>
          <w:szCs w:val="28"/>
        </w:rPr>
      </w:pPr>
      <w:r w:rsidRPr="00DB43C1">
        <w:rPr>
          <w:color w:val="303F50"/>
          <w:sz w:val="28"/>
          <w:szCs w:val="28"/>
        </w:rPr>
        <w:t>Отношения внутри семьи – важнейший фактор, оказывающий влияние на воспитание ребенка и на всю его последующую жизнь.</w:t>
      </w:r>
    </w:p>
    <w:p w:rsidR="00580902" w:rsidRDefault="00580902"/>
    <w:sectPr w:rsidR="00580902" w:rsidSect="00DB43C1">
      <w:pgSz w:w="11906" w:h="16838"/>
      <w:pgMar w:top="426" w:right="850"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43C1"/>
    <w:rsid w:val="0009116F"/>
    <w:rsid w:val="00580902"/>
    <w:rsid w:val="009C1C77"/>
    <w:rsid w:val="00DB43C1"/>
    <w:rsid w:val="00DE4DFF"/>
    <w:rsid w:val="00F63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3C1"/>
    <w:rPr>
      <w:b/>
      <w:bCs/>
    </w:rPr>
  </w:style>
  <w:style w:type="character" w:styleId="a5">
    <w:name w:val="Emphasis"/>
    <w:basedOn w:val="a0"/>
    <w:uiPriority w:val="20"/>
    <w:qFormat/>
    <w:rsid w:val="00DB43C1"/>
    <w:rPr>
      <w:i/>
      <w:iCs/>
    </w:rPr>
  </w:style>
  <w:style w:type="paragraph" w:styleId="a6">
    <w:name w:val="Balloon Text"/>
    <w:basedOn w:val="a"/>
    <w:link w:val="a7"/>
    <w:uiPriority w:val="99"/>
    <w:semiHidden/>
    <w:unhideWhenUsed/>
    <w:rsid w:val="00DB43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43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088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11729</Characters>
  <Application>Microsoft Office Word</Application>
  <DocSecurity>0</DocSecurity>
  <Lines>97</Lines>
  <Paragraphs>27</Paragraphs>
  <ScaleCrop>false</ScaleCrop>
  <Company>Krokoz™ Inc.</Company>
  <LinksUpToDate>false</LinksUpToDate>
  <CharactersWithSpaces>13759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Satellite</dc:creator>
  <cp:lastModifiedBy>Silver</cp:lastModifiedBy>
  <cp:revision>2</cp:revision>
  <dcterms:created xsi:type="dcterms:W3CDTF">2023-09-18T08:47:00Z</dcterms:created>
  <dcterms:modified xsi:type="dcterms:W3CDTF">2023-09-18T08:47:00Z</dcterms:modified>
</cp:coreProperties>
</file>