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B8" w:rsidRPr="005D18B8" w:rsidRDefault="005D18B8" w:rsidP="005D18B8">
      <w:pPr>
        <w:shd w:val="clear" w:color="auto" w:fill="FFFFFF"/>
        <w:spacing w:after="435" w:line="630" w:lineRule="atLeast"/>
        <w:outlineLvl w:val="0"/>
        <w:rPr>
          <w:rFonts w:ascii="Arial" w:eastAsia="Times New Roman" w:hAnsi="Arial" w:cs="Arial"/>
          <w:color w:val="757575"/>
          <w:sz w:val="2"/>
          <w:szCs w:val="2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  <w:t>Т</w:t>
      </w:r>
      <w:r w:rsidRPr="005D18B8"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  <w:t>окийский процесс</w:t>
      </w:r>
    </w:p>
    <w:p w:rsidR="005D18B8" w:rsidRPr="005D18B8" w:rsidRDefault="005D18B8" w:rsidP="005D1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5D18B8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8284210" cy="5473065"/>
            <wp:effectExtent l="0" t="0" r="2540" b="0"/>
            <wp:docPr id="2" name="Рисунок 2" descr="https://mit.msr.mosreg.ru/files/image/05/42/37/lg!q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t.msr.mosreg.ru/files/image/05/42/37/lg!qp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210" cy="54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B8" w:rsidRPr="005D18B8" w:rsidRDefault="005D18B8" w:rsidP="005D18B8">
      <w:pPr>
        <w:shd w:val="clear" w:color="auto" w:fill="FFFFFF"/>
        <w:spacing w:before="100" w:beforeAutospacing="1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 трибунале представлены 11 государств: СССР, США, Китай, Великобритания, Австралия, Канада, Франция, Нидерланды, Новая Зеландия, Индия и Филиппины.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Советский Союз на процессе представляли: в качестве судьи — </w:t>
      </w:r>
      <w:r w:rsidRPr="005D18B8">
        <w:rPr>
          <w:rFonts w:ascii="Arial" w:eastAsia="Times New Roman" w:hAnsi="Arial" w:cs="Arial"/>
          <w:b/>
          <w:bCs/>
          <w:color w:val="212121"/>
          <w:sz w:val="27"/>
          <w:szCs w:val="27"/>
          <w:lang w:eastAsia="ru-RU"/>
        </w:rPr>
        <w:t>член Военной коллегии Верховного Суда СССР, генерал-майор Иван Зарянов, </w:t>
      </w: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 качестве прокурора —</w:t>
      </w:r>
      <w:r w:rsidRPr="005D18B8">
        <w:rPr>
          <w:rFonts w:ascii="Arial" w:eastAsia="Times New Roman" w:hAnsi="Arial" w:cs="Arial"/>
          <w:b/>
          <w:bCs/>
          <w:color w:val="212121"/>
          <w:sz w:val="27"/>
          <w:szCs w:val="27"/>
          <w:lang w:eastAsia="ru-RU"/>
        </w:rPr>
        <w:t>начальник Договорно-правового отдела МИД СССР Сергей Голунский, которого затем сменил прокурор города Москвы Александр Васильев.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lastRenderedPageBreak/>
        <w:t>В ходе Токийского процесса, проходившего с 3 мая 1946 года по 12 ноября 1948 года, проведено 818 открытых судебных заседаний и 131 заседание в судейской комнате, трибунал принял 4356 документальных доказательств и 1194 свидетельских показания (из которых 419 были заслушаны непосредственно трибуналом). Виновность всех подсудимых полностью подтвердилась.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 обвинительном акте было сформулировано 55 пунктов, содержащих общие обвинени</w:t>
      </w:r>
      <w:bookmarkStart w:id="0" w:name="_GoBack"/>
      <w:bookmarkEnd w:id="0"/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я всех подсудимых и виновность каждого в отдельности. Все пункты обвинения были объединены в три группы: первая - преступления против мира (1-36 пункты); вторая – убийства, заговоры и покушения на убийство (37-52 пункты); третья - преступления против обычаев войны и преступления против человечества (53-55 пункты).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После совещания, длившегося более 6 месяцев, трибунал 4 ноября 1948 приступил к оглашению приговора (1214 страниц). На протяжении всего рассматриваемого трибуналом периода (1928-1945 годы) внешняя и внутренняя политика Японии была направлена на подготовку и развязывание агрессивных войн. Подсудимые совместно с главами фашистской Германии и Италии стремились к завоеванию мирового господства, порабощению других народов.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Обвинение было предъявлено 28 военным, главным образом из числа высшего военного и гражданского руководства Японской Империи, которые ожидали своего часа в тюрьме Сугамо. Значение Токийского процесса огромно и неоспоримо. Начавшись сразу же после Нюрнбергского «Суда народов» над главными нацистскими преступниками, Токийский процесс поставил окончательную победную точку в войне, унёсшей жизни более 50 миллионов человек.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Семеро обвиняемых, включая двух бывших премьер-министров </w:t>
      </w:r>
      <w:hyperlink r:id="rId5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Коки Хирота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и </w:t>
      </w:r>
      <w:hyperlink r:id="rId6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Хидэки Тодзио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, были приговорены к смертной казни </w:t>
      </w: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lastRenderedPageBreak/>
        <w:t>через </w:t>
      </w:r>
      <w:hyperlink r:id="rId7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повешение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и казнены 23 декабря 1948 года во дворе </w:t>
      </w:r>
      <w:hyperlink r:id="rId8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тюрьмы Сугамо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в </w:t>
      </w:r>
      <w:hyperlink r:id="rId9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Токио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, 15 обвиняемых  приговорены к </w:t>
      </w:r>
      <w:hyperlink r:id="rId10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пожизненному заключению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, ещё трое — к разным срокам заключения. Двое обвиняемых умерли во время процесса, один был признан невменяемым в связи с психическим заболеванием, один (бывший премьер-министр </w:t>
      </w:r>
      <w:hyperlink r:id="rId11" w:tgtFrame="_blank" w:history="1">
        <w:r w:rsidRPr="005D18B8">
          <w:rPr>
            <w:rFonts w:ascii="Arial" w:eastAsia="Times New Roman" w:hAnsi="Arial" w:cs="Arial"/>
            <w:color w:val="2F3E9E"/>
            <w:sz w:val="27"/>
            <w:szCs w:val="27"/>
            <w:u w:val="single"/>
            <w:lang w:eastAsia="ru-RU"/>
          </w:rPr>
          <w:t>Фумимаро Коноэ</w:t>
        </w:r>
      </w:hyperlink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) покончил жизнь самоубийством накануне ареста.</w:t>
      </w:r>
    </w:p>
    <w:p w:rsidR="005D18B8" w:rsidRPr="005D18B8" w:rsidRDefault="005D18B8" w:rsidP="005D18B8">
      <w:pPr>
        <w:shd w:val="clear" w:color="auto" w:fill="FFFFFF"/>
        <w:spacing w:before="450" w:after="450" w:line="45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D18B8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Главное Токийское правосудие заключается в напоминании последующим поколениям о страшной трагедии, грозившей всему миру, о подвиге наших соотечественников и других объединенных наций, о значимости решений состоявшихся судов для миллионов судеб человечества. Обвинительные приговоры на этих процессах подтвердили, что террор и агрессия, направленные против мирного населения, никогда не остаются безнаказанными</w:t>
      </w:r>
    </w:p>
    <w:p w:rsidR="00E140BB" w:rsidRPr="005D18B8" w:rsidRDefault="00E140BB" w:rsidP="005D18B8"/>
    <w:sectPr w:rsidR="00E140BB" w:rsidRPr="005D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CE"/>
    <w:rsid w:val="003A4CB9"/>
    <w:rsid w:val="005D18B8"/>
    <w:rsid w:val="00E140BB"/>
    <w:rsid w:val="00E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C32E"/>
  <w15:chartTrackingRefBased/>
  <w15:docId w15:val="{F2EF77CD-E389-459B-A386-B4DEE7C0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CB9"/>
    <w:rPr>
      <w:b/>
      <w:bCs/>
    </w:rPr>
  </w:style>
  <w:style w:type="character" w:styleId="a5">
    <w:name w:val="Hyperlink"/>
    <w:basedOn w:val="a0"/>
    <w:uiPriority w:val="99"/>
    <w:semiHidden/>
    <w:unhideWhenUsed/>
    <w:rsid w:val="005D1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6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9876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9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8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0334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0%B3%D0%B0%D0%BC%D0%BE_(%D1%82%D1%8E%D1%80%D1%8C%D0%BC%D0%B0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F%D0%BE%D0%B2%D0%B5%D1%88%D0%B5%D0%BD%D0%B8%D0%B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E%D0%B4%D0%B7%D0%B8%D0%BE,_%D0%A5%D0%B8%D0%B4%D1%8D%D0%BA%D0%B8" TargetMode="External"/><Relationship Id="rId11" Type="http://schemas.openxmlformats.org/officeDocument/2006/relationships/hyperlink" Target="https://ru.wikipedia.org/wiki/%D0%9A%D0%BE%D0%BD%D0%BE%D1%8D,_%D0%A4%D1%83%D0%BC%D0%B8%D0%BC%D0%B0%D1%80%D0%BE" TargetMode="External"/><Relationship Id="rId5" Type="http://schemas.openxmlformats.org/officeDocument/2006/relationships/hyperlink" Target="https://ru.wikipedia.org/wiki/%D0%A5%D0%B8%D1%80%D0%BE%D1%82%D0%B0,_%D0%9A%D0%BE%D0%BA%D0%B8" TargetMode="External"/><Relationship Id="rId10" Type="http://schemas.openxmlformats.org/officeDocument/2006/relationships/hyperlink" Target="https://ru.wikipedia.org/wiki/%D0%9F%D0%BE%D0%B6%D0%B8%D0%B7%D0%BD%D0%B5%D0%BD%D0%BD%D0%BE%D0%B5_%D0%BB%D0%B8%D1%88%D0%B5%D0%BD%D0%B8%D0%B5_%D1%81%D0%B2%D0%BE%D0%B1%D0%BE%D0%B4%D1%8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A2%D0%BE%D0%BA%D0%B8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2020-03-31T11:04:00Z</dcterms:created>
  <dcterms:modified xsi:type="dcterms:W3CDTF">2020-03-31T11:04:00Z</dcterms:modified>
</cp:coreProperties>
</file>